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99" w:rsidRDefault="00566C99" w:rsidP="00C46D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Madison County Memorial </w:t>
      </w:r>
      <w:r w:rsidR="00873070">
        <w:rPr>
          <w:rFonts w:ascii="Times New Roman" w:eastAsia="Times New Roman" w:hAnsi="Times New Roman" w:cs="Times New Roman"/>
          <w:color w:val="222222"/>
          <w:sz w:val="24"/>
          <w:szCs w:val="24"/>
        </w:rPr>
        <w:t>Hospital</w:t>
      </w:r>
    </w:p>
    <w:p w:rsidR="00C46D41" w:rsidRDefault="00873070" w:rsidP="00C46D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Community Health Needs Assessment Implementation Progress</w:t>
      </w:r>
      <w:r w:rsidR="00C46D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B34D53" w:rsidRDefault="00566C99" w:rsidP="00B34D5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Physician Recruitment</w:t>
      </w:r>
      <w:r w:rsidR="00CE39FA">
        <w:rPr>
          <w:rFonts w:ascii="Times New Roman" w:eastAsia="Times New Roman" w:hAnsi="Times New Roman" w:cs="Times New Roman"/>
          <w:color w:val="222222"/>
          <w:sz w:val="24"/>
          <w:szCs w:val="24"/>
        </w:rPr>
        <w:t>/Access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Efforts: </w:t>
      </w:r>
    </w:p>
    <w:p w:rsidR="002A4E71" w:rsidRPr="00B34D53" w:rsidRDefault="00566C99" w:rsidP="00B34D5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A4E71" w:rsidRPr="002A4E71" w:rsidRDefault="002A4E71" w:rsidP="002A4E7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hospital d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>eveloped a partnership with Florida State University</w:t>
      </w:r>
      <w:r w:rsid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(FSU)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College of Medicine for successive physician recruitment planning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through a written agreement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allow their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medical students to shadow hospital providers on site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One student has successfu</w:t>
      </w:r>
      <w:r w:rsid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>lly completed a rotation at Madison County Memorial Hospital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This agreement allows the students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learn about the many advantages of practicing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rural communities, and 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hopefully in turn be instrumental in attracting new physicians to consider future opportunities with the hospital.  </w:t>
      </w:r>
    </w:p>
    <w:p w:rsidR="002A4E71" w:rsidRPr="002A4E71" w:rsidRDefault="002A4E71" w:rsidP="002A4E71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A4E71" w:rsidRDefault="002A4E71" w:rsidP="002A4E7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>A new physician with a specialty in geriatrics opened a private practice adjacent to the hospital property May 2016.</w:t>
      </w:r>
    </w:p>
    <w:p w:rsidR="002A4E71" w:rsidRPr="002A4E71" w:rsidRDefault="002A4E71" w:rsidP="002A4E71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A4E71" w:rsidRDefault="002A4E71" w:rsidP="002A4E7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hospital and Tallahassee Memorial Hospital continue discussions on a partnership for mental health and other specialist consults by way of telemedicine. </w:t>
      </w:r>
    </w:p>
    <w:p w:rsidR="002A4E71" w:rsidRPr="002A4E71" w:rsidRDefault="002A4E71" w:rsidP="002A4E71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D53" w:rsidRPr="00B34D53" w:rsidRDefault="002A4E71" w:rsidP="00B34D5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last public hearing on a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re-zoning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proposal by the City of Madison for the purpose of allowing 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>physicians/medical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-related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businesses to build new offices or purchase existing buildings adjacent to</w:t>
      </w:r>
      <w:r w:rsidRPr="00566C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hospital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was December 2016.</w:t>
      </w:r>
      <w:r w:rsidR="00B34D53" w:rsidRPr="00B34D53">
        <w:t xml:space="preserve"> </w:t>
      </w:r>
      <w:r w:rsidR="00B34D53" w:rsidRP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>This is a long-term investment in the area around the hospital to promote land planning that supports the hospital and medical community.</w:t>
      </w:r>
    </w:p>
    <w:p w:rsidR="00B34D53" w:rsidRPr="00B34D53" w:rsidRDefault="00B34D53" w:rsidP="00B34D53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D53" w:rsidRPr="00B34D53" w:rsidRDefault="00B34D53" w:rsidP="00B34D5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>Diabetes Education and Wellness Program:</w:t>
      </w:r>
    </w:p>
    <w:p w:rsidR="002A4E71" w:rsidRPr="002A4E71" w:rsidRDefault="002A4E71" w:rsidP="002A4E71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A4E71" w:rsidRDefault="002A4E71" w:rsidP="002A4E7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>The hospital continues to enhance community education</w:t>
      </w:r>
      <w:r w:rsid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>al</w:t>
      </w: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awareness on decreasing the incidence of complications of diabetes. Free educational classes are held with social media posting and advertising via the Chamber of Commerce.  In December, 2015 a hospital employee received their certification as a diabetic trainer to satisfy the hospital efforts in promoting and supporting a workforce that is trained as diabetes educators.</w:t>
      </w:r>
    </w:p>
    <w:p w:rsidR="002A4E71" w:rsidRPr="002A4E71" w:rsidRDefault="002A4E71" w:rsidP="002A4E71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D53" w:rsidRDefault="002A4E71" w:rsidP="00B34D5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Evidence based diabetes guidelines are being developed by the </w:t>
      </w:r>
      <w:r w:rsid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>Chief Medical Officer to assist</w:t>
      </w: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the monitoring </w:t>
      </w:r>
      <w:r w:rsid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</w:t>
      </w:r>
      <w:r w:rsidRPr="002A4E71">
        <w:rPr>
          <w:rFonts w:ascii="Times New Roman" w:eastAsia="Times New Roman" w:hAnsi="Times New Roman" w:cs="Times New Roman"/>
          <w:color w:val="222222"/>
          <w:sz w:val="24"/>
          <w:szCs w:val="24"/>
        </w:rPr>
        <w:t>patients’ adherence to the diabetes standard of care.</w:t>
      </w:r>
    </w:p>
    <w:p w:rsidR="00B34D53" w:rsidRPr="00B34D53" w:rsidRDefault="00B34D53" w:rsidP="00B34D53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6D41" w:rsidRPr="00C46D41" w:rsidRDefault="00B34D53" w:rsidP="00C46D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D53">
        <w:rPr>
          <w:rFonts w:ascii="Times New Roman" w:eastAsia="Times New Roman" w:hAnsi="Times New Roman" w:cs="Times New Roman"/>
          <w:color w:val="222222"/>
          <w:sz w:val="24"/>
          <w:szCs w:val="24"/>
        </w:rPr>
        <w:t>The hospital implemented a hospital wellness initiative in conjunction with the local health department and worked closely with the local gyms for health care employee discounts to promote an</w:t>
      </w:r>
      <w:r w:rsidR="00C46D41">
        <w:rPr>
          <w:rFonts w:ascii="Times New Roman" w:eastAsia="Times New Roman" w:hAnsi="Times New Roman" w:cs="Times New Roman"/>
          <w:color w:val="222222"/>
          <w:sz w:val="24"/>
          <w:szCs w:val="24"/>
        </w:rPr>
        <w:t>d encourage a healthy lifestyle.</w:t>
      </w:r>
    </w:p>
    <w:p w:rsidR="00C46D41" w:rsidRPr="00C46D41" w:rsidRDefault="00C46D41" w:rsidP="00C46D41">
      <w:pPr>
        <w:ind w:left="7920"/>
        <w:rPr>
          <w:sz w:val="18"/>
          <w:szCs w:val="18"/>
        </w:rPr>
      </w:pPr>
      <w:r>
        <w:t xml:space="preserve">   </w:t>
      </w:r>
      <w:r w:rsidRPr="00C46D41">
        <w:rPr>
          <w:sz w:val="18"/>
          <w:szCs w:val="18"/>
        </w:rPr>
        <w:t>Tax Year 2016</w:t>
      </w:r>
    </w:p>
    <w:sectPr w:rsidR="00C46D41" w:rsidRPr="00C46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3E5C"/>
    <w:multiLevelType w:val="hybridMultilevel"/>
    <w:tmpl w:val="F486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D5"/>
    <w:rsid w:val="00184AE1"/>
    <w:rsid w:val="002A4E71"/>
    <w:rsid w:val="003B0AD5"/>
    <w:rsid w:val="003E1BCB"/>
    <w:rsid w:val="00566C99"/>
    <w:rsid w:val="005E1250"/>
    <w:rsid w:val="00873070"/>
    <w:rsid w:val="00AA3D11"/>
    <w:rsid w:val="00B34D53"/>
    <w:rsid w:val="00C46D41"/>
    <w:rsid w:val="00CB1FC8"/>
    <w:rsid w:val="00C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8533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0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40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71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12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7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44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26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9792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117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529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279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727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5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601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374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177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296393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3250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94950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4446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1950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5398518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7358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406674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699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5377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C44052EBE604A8A579EF5022715A7" ma:contentTypeVersion="10" ma:contentTypeDescription="Create a new document." ma:contentTypeScope="" ma:versionID="169943a32a2d48a0708d5d9238d0a454">
  <xsd:schema xmlns:xsd="http://www.w3.org/2001/XMLSchema" xmlns:xs="http://www.w3.org/2001/XMLSchema" xmlns:p="http://schemas.microsoft.com/office/2006/metadata/properties" xmlns:ns2="efdfae1f-2c79-4592-a4ea-5a024390c7f2" targetNamespace="http://schemas.microsoft.com/office/2006/metadata/properties" ma:root="true" ma:fieldsID="e9353e10b974974389bcf332c5cfcffd" ns2:_="">
    <xsd:import namespace="efdfae1f-2c79-4592-a4ea-5a024390c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e1f-2c79-4592-a4ea-5a024390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B9ECE-FF21-4881-9C41-496724B6DFF7}"/>
</file>

<file path=customXml/itemProps2.xml><?xml version="1.0" encoding="utf-8"?>
<ds:datastoreItem xmlns:ds="http://schemas.openxmlformats.org/officeDocument/2006/customXml" ds:itemID="{03C019CA-9982-4FFC-8DCC-11596AF17E5B}"/>
</file>

<file path=customXml/itemProps3.xml><?xml version="1.0" encoding="utf-8"?>
<ds:datastoreItem xmlns:ds="http://schemas.openxmlformats.org/officeDocument/2006/customXml" ds:itemID="{7C4B9E7E-7F7C-4E11-9D87-332670410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Stevens</dc:creator>
  <cp:lastModifiedBy>Corey Brandies</cp:lastModifiedBy>
  <cp:revision>2</cp:revision>
  <dcterms:created xsi:type="dcterms:W3CDTF">2020-07-09T22:25:00Z</dcterms:created>
  <dcterms:modified xsi:type="dcterms:W3CDTF">2020-07-09T22:25:00Z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0x0101001ECC44052EBE604A8A579EF5022715A7</vt:lpwstr>
  </property>
</Properties>
</file>